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2C64" w14:textId="77777777" w:rsidR="00045530" w:rsidRPr="00C82207" w:rsidRDefault="00045530" w:rsidP="00045530">
      <w:pPr>
        <w:keepNext/>
        <w:keepLines/>
        <w:spacing w:line="360" w:lineRule="auto"/>
        <w:contextualSpacing/>
        <w:jc w:val="both"/>
        <w:outlineLvl w:val="0"/>
        <w:rPr>
          <w:rFonts w:eastAsia="Calibri" w:cs="Times New Roman"/>
          <w:b/>
          <w:i/>
          <w:szCs w:val="28"/>
        </w:rPr>
      </w:pPr>
      <w:bookmarkStart w:id="0" w:name="_Hlk61857295"/>
      <w:r w:rsidRPr="00C82207">
        <w:rPr>
          <w:rFonts w:eastAsia="Calibri" w:cs="Times New Roman"/>
          <w:b/>
          <w:i/>
          <w:szCs w:val="28"/>
          <w:u w:val="single"/>
          <w:lang w:val="ro-RO"/>
        </w:rPr>
        <w:t>COMUNICAT DE PRESĂ</w:t>
      </w:r>
      <w:r w:rsidRPr="00C82207">
        <w:rPr>
          <w:rFonts w:eastAsia="Calibri" w:cs="Times New Roman"/>
          <w:b/>
          <w:i/>
          <w:szCs w:val="28"/>
        </w:rPr>
        <w:t xml:space="preserve"> </w:t>
      </w:r>
    </w:p>
    <w:p w14:paraId="06A1BF97" w14:textId="03D69259" w:rsidR="00045530" w:rsidRPr="00C82207" w:rsidRDefault="00C82207" w:rsidP="00045530">
      <w:pPr>
        <w:keepNext/>
        <w:keepLines/>
        <w:spacing w:before="240" w:after="240" w:line="240" w:lineRule="auto"/>
        <w:jc w:val="both"/>
        <w:outlineLvl w:val="0"/>
        <w:rPr>
          <w:rFonts w:eastAsia="Calibri" w:cs="Times New Roman"/>
          <w:b/>
          <w:i/>
          <w:szCs w:val="28"/>
          <w:lang w:val="ro-RO"/>
        </w:rPr>
      </w:pPr>
      <w:r>
        <w:rPr>
          <w:rFonts w:eastAsia="Calibri" w:cs="Times New Roman"/>
          <w:b/>
          <w:bCs/>
          <w:i/>
          <w:szCs w:val="28"/>
          <w:lang w:val="ro-RO"/>
        </w:rPr>
        <w:t>La un pas de dezastru! Incendiu la o butelie, în localitatea Viișoara</w:t>
      </w:r>
    </w:p>
    <w:p w14:paraId="699A7D4B" w14:textId="0215FFF7" w:rsidR="00360A2E" w:rsidRPr="00C82207" w:rsidRDefault="00360A2E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 w:rsidRPr="00C82207">
        <w:rPr>
          <w:rFonts w:eastAsia="Calibri" w:cs="Times New Roman"/>
          <w:szCs w:val="28"/>
          <w:lang w:val="ro-RO"/>
        </w:rPr>
        <w:t xml:space="preserve">În această </w:t>
      </w:r>
      <w:r w:rsidR="00C82207">
        <w:rPr>
          <w:rFonts w:eastAsia="Calibri" w:cs="Times New Roman"/>
          <w:szCs w:val="28"/>
          <w:lang w:val="ro-RO"/>
        </w:rPr>
        <w:t>după-amiază</w:t>
      </w:r>
      <w:r w:rsidRPr="00C82207">
        <w:rPr>
          <w:rFonts w:eastAsia="Calibri" w:cs="Times New Roman"/>
          <w:szCs w:val="28"/>
          <w:lang w:val="ro-RO"/>
        </w:rPr>
        <w:t xml:space="preserve">, în jurul orei </w:t>
      </w:r>
      <w:r w:rsidR="00C82207">
        <w:rPr>
          <w:rFonts w:eastAsia="Calibri" w:cs="Times New Roman"/>
          <w:szCs w:val="28"/>
          <w:lang w:val="ro-RO"/>
        </w:rPr>
        <w:t>15</w:t>
      </w:r>
      <w:r w:rsidRPr="00C82207">
        <w:rPr>
          <w:rFonts w:eastAsia="Calibri" w:cs="Times New Roman"/>
          <w:szCs w:val="28"/>
          <w:lang w:val="ro-RO"/>
        </w:rPr>
        <w:t>:</w:t>
      </w:r>
      <w:r w:rsidR="00C82207">
        <w:rPr>
          <w:rFonts w:eastAsia="Calibri" w:cs="Times New Roman"/>
          <w:szCs w:val="28"/>
          <w:lang w:val="ro-RO"/>
        </w:rPr>
        <w:t>3</w:t>
      </w:r>
      <w:r w:rsidRPr="00C82207">
        <w:rPr>
          <w:rFonts w:eastAsia="Calibri" w:cs="Times New Roman"/>
          <w:szCs w:val="28"/>
          <w:lang w:val="ro-RO"/>
        </w:rPr>
        <w:t xml:space="preserve">0, pompierii de la Detașamentul </w:t>
      </w:r>
      <w:r w:rsidR="00C82207">
        <w:rPr>
          <w:rFonts w:eastAsia="Calibri" w:cs="Times New Roman"/>
          <w:szCs w:val="28"/>
          <w:lang w:val="ro-RO"/>
        </w:rPr>
        <w:t>Târgoviște</w:t>
      </w:r>
      <w:r w:rsidRPr="00C82207">
        <w:rPr>
          <w:rFonts w:eastAsia="Calibri" w:cs="Times New Roman"/>
          <w:szCs w:val="28"/>
          <w:lang w:val="ro-RO"/>
        </w:rPr>
        <w:t xml:space="preserve"> au fost alertați și au intervenit pentru stingerea unui incendiu izbucnit </w:t>
      </w:r>
      <w:r w:rsidR="00C82207">
        <w:rPr>
          <w:rFonts w:eastAsia="Calibri" w:cs="Times New Roman"/>
          <w:szCs w:val="28"/>
          <w:lang w:val="ro-RO"/>
        </w:rPr>
        <w:t xml:space="preserve">în bucătăria unei locuințe </w:t>
      </w:r>
      <w:r w:rsidRPr="00C82207">
        <w:rPr>
          <w:rFonts w:eastAsia="Calibri" w:cs="Times New Roman"/>
          <w:szCs w:val="28"/>
          <w:lang w:val="ro-RO"/>
        </w:rPr>
        <w:t xml:space="preserve">din </w:t>
      </w:r>
      <w:r w:rsidR="00C82207">
        <w:rPr>
          <w:rFonts w:eastAsia="Calibri" w:cs="Times New Roman"/>
          <w:szCs w:val="28"/>
          <w:lang w:val="ro-RO"/>
        </w:rPr>
        <w:t>localitatea Viișoara</w:t>
      </w:r>
      <w:r w:rsidRPr="00C82207">
        <w:rPr>
          <w:rFonts w:eastAsia="Calibri" w:cs="Times New Roman"/>
          <w:szCs w:val="28"/>
          <w:lang w:val="ro-RO"/>
        </w:rPr>
        <w:t>.</w:t>
      </w:r>
    </w:p>
    <w:p w14:paraId="66C598CF" w14:textId="2147BFDE" w:rsidR="00360A2E" w:rsidRPr="00C82207" w:rsidRDefault="00360A2E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 w:rsidRPr="00C82207">
        <w:rPr>
          <w:rFonts w:eastAsia="Calibri" w:cs="Times New Roman"/>
          <w:szCs w:val="28"/>
          <w:lang w:val="ro-RO"/>
        </w:rPr>
        <w:t xml:space="preserve">La sosirea forțelor de intervenție, care s-au deplasat la locul evenimentului cu două autospeciale de stingere și un echipaj de ambulanță SMURD, incendiul se manifesta </w:t>
      </w:r>
      <w:r w:rsidR="00C82207">
        <w:rPr>
          <w:rFonts w:eastAsia="Calibri" w:cs="Times New Roman"/>
          <w:szCs w:val="28"/>
          <w:lang w:val="ro-RO"/>
        </w:rPr>
        <w:t>la o butelie de aragaz, în bucătăria casei</w:t>
      </w:r>
      <w:r w:rsidRPr="00C82207">
        <w:rPr>
          <w:rFonts w:eastAsia="Calibri" w:cs="Times New Roman"/>
          <w:szCs w:val="28"/>
          <w:lang w:val="ro-RO"/>
        </w:rPr>
        <w:t>.</w:t>
      </w:r>
    </w:p>
    <w:p w14:paraId="458432FD" w14:textId="5A405F44" w:rsidR="00360A2E" w:rsidRPr="00C82207" w:rsidRDefault="00360A2E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 w:rsidRPr="00C82207">
        <w:rPr>
          <w:rFonts w:eastAsia="Calibri" w:cs="Times New Roman"/>
          <w:szCs w:val="28"/>
          <w:lang w:val="ro-RO"/>
        </w:rPr>
        <w:t xml:space="preserve">Salvatorii au lichidat rapid incendiul, </w:t>
      </w:r>
      <w:proofErr w:type="spellStart"/>
      <w:r w:rsidR="00C82207">
        <w:rPr>
          <w:rFonts w:eastAsia="Calibri" w:cs="Times New Roman"/>
          <w:szCs w:val="28"/>
          <w:lang w:val="ro-RO"/>
        </w:rPr>
        <w:t>salvand</w:t>
      </w:r>
      <w:proofErr w:type="spellEnd"/>
      <w:r w:rsidR="00C82207">
        <w:rPr>
          <w:rFonts w:eastAsia="Calibri" w:cs="Times New Roman"/>
          <w:szCs w:val="28"/>
          <w:lang w:val="ro-RO"/>
        </w:rPr>
        <w:t xml:space="preserve"> din calea flăcărilor locuința proprietarilor</w:t>
      </w:r>
      <w:r w:rsidRPr="00C82207">
        <w:rPr>
          <w:rFonts w:eastAsia="Calibri" w:cs="Times New Roman"/>
          <w:szCs w:val="28"/>
          <w:lang w:val="ro-RO"/>
        </w:rPr>
        <w:t>.</w:t>
      </w:r>
    </w:p>
    <w:p w14:paraId="7E9B4EF0" w14:textId="363F4190" w:rsidR="00360A2E" w:rsidRDefault="00C82207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Din nefericire, î</w:t>
      </w:r>
      <w:r w:rsidR="00360A2E" w:rsidRPr="00C82207">
        <w:rPr>
          <w:rFonts w:eastAsia="Calibri" w:cs="Times New Roman"/>
          <w:szCs w:val="28"/>
          <w:lang w:val="ro-RO"/>
        </w:rPr>
        <w:t xml:space="preserve">n urma producerii evenimentului </w:t>
      </w:r>
      <w:r>
        <w:rPr>
          <w:rFonts w:eastAsia="Calibri" w:cs="Times New Roman"/>
          <w:szCs w:val="28"/>
          <w:lang w:val="ro-RO"/>
        </w:rPr>
        <w:t>două</w:t>
      </w:r>
      <w:r w:rsidRPr="00C82207">
        <w:rPr>
          <w:rFonts w:eastAsia="Calibri" w:cs="Times New Roman"/>
          <w:szCs w:val="28"/>
          <w:lang w:val="ro-RO"/>
        </w:rPr>
        <w:t xml:space="preserve"> persoane adulte au fost </w:t>
      </w:r>
      <w:r w:rsidR="00202A00">
        <w:rPr>
          <w:rFonts w:eastAsia="Calibri" w:cs="Times New Roman"/>
          <w:szCs w:val="28"/>
          <w:lang w:val="ro-RO"/>
        </w:rPr>
        <w:t xml:space="preserve">rănite, acestea suferind </w:t>
      </w:r>
      <w:r w:rsidR="00202A00" w:rsidRPr="00202A00">
        <w:rPr>
          <w:rFonts w:eastAsia="Calibri" w:cs="Times New Roman"/>
          <w:szCs w:val="28"/>
          <w:lang w:val="ro-RO"/>
        </w:rPr>
        <w:t>arsuri superficiale la nivelul feței și mâinilor</w:t>
      </w:r>
      <w:r w:rsidR="00202A00">
        <w:rPr>
          <w:rFonts w:eastAsia="Calibri" w:cs="Times New Roman"/>
          <w:szCs w:val="28"/>
          <w:lang w:val="ro-RO"/>
        </w:rPr>
        <w:t>.</w:t>
      </w:r>
      <w:r w:rsidR="00202A00" w:rsidRPr="00202A00">
        <w:rPr>
          <w:rFonts w:eastAsia="Calibri" w:cs="Times New Roman"/>
          <w:szCs w:val="28"/>
          <w:lang w:val="ro-RO"/>
        </w:rPr>
        <w:t xml:space="preserve"> </w:t>
      </w:r>
      <w:r w:rsidR="00202A00">
        <w:rPr>
          <w:rFonts w:eastAsia="Calibri" w:cs="Times New Roman"/>
          <w:szCs w:val="28"/>
          <w:lang w:val="ro-RO"/>
        </w:rPr>
        <w:t xml:space="preserve">Au fost </w:t>
      </w:r>
      <w:r w:rsidRPr="00C82207">
        <w:rPr>
          <w:rFonts w:eastAsia="Calibri" w:cs="Times New Roman"/>
          <w:szCs w:val="28"/>
          <w:lang w:val="ro-RO"/>
        </w:rPr>
        <w:t xml:space="preserve">preluate de </w:t>
      </w:r>
      <w:r w:rsidR="00202A00">
        <w:rPr>
          <w:rFonts w:eastAsia="Calibri" w:cs="Times New Roman"/>
          <w:szCs w:val="28"/>
          <w:lang w:val="ro-RO"/>
        </w:rPr>
        <w:t>echipajele SAJ</w:t>
      </w:r>
      <w:r w:rsidRPr="00C82207">
        <w:rPr>
          <w:rFonts w:eastAsia="Calibri" w:cs="Times New Roman"/>
          <w:szCs w:val="28"/>
          <w:lang w:val="ro-RO"/>
        </w:rPr>
        <w:t xml:space="preserve"> și transportate la UPU </w:t>
      </w:r>
      <w:proofErr w:type="spellStart"/>
      <w:r w:rsidRPr="00C82207">
        <w:rPr>
          <w:rFonts w:eastAsia="Calibri" w:cs="Times New Roman"/>
          <w:szCs w:val="28"/>
          <w:lang w:val="ro-RO"/>
        </w:rPr>
        <w:t>Targoviste</w:t>
      </w:r>
      <w:proofErr w:type="spellEnd"/>
      <w:r w:rsidRPr="00C82207">
        <w:rPr>
          <w:rFonts w:eastAsia="Calibri" w:cs="Times New Roman"/>
          <w:szCs w:val="28"/>
          <w:lang w:val="ro-RO"/>
        </w:rPr>
        <w:t>.</w:t>
      </w:r>
    </w:p>
    <w:p w14:paraId="33C30EF9" w14:textId="732C4378" w:rsidR="00202A00" w:rsidRPr="00C82207" w:rsidRDefault="00202A00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 w:rsidRPr="00202A00">
        <w:rPr>
          <w:rFonts w:eastAsia="Calibri" w:cs="Times New Roman"/>
          <w:szCs w:val="28"/>
          <w:lang w:val="ro-RO"/>
        </w:rPr>
        <w:t>Au ars materiale combustibile din incinta bucătăriei</w:t>
      </w:r>
      <w:r>
        <w:rPr>
          <w:rFonts w:eastAsia="Calibri" w:cs="Times New Roman"/>
          <w:szCs w:val="28"/>
          <w:lang w:val="ro-RO"/>
        </w:rPr>
        <w:t xml:space="preserve"> (materiale textile).</w:t>
      </w:r>
    </w:p>
    <w:p w14:paraId="27305A94" w14:textId="2E19D76F" w:rsidR="00360A2E" w:rsidRPr="00C82207" w:rsidRDefault="00360A2E" w:rsidP="00360A2E">
      <w:pPr>
        <w:spacing w:line="257" w:lineRule="auto"/>
        <w:jc w:val="both"/>
        <w:rPr>
          <w:rFonts w:eastAsia="Calibri" w:cs="Times New Roman"/>
          <w:szCs w:val="28"/>
          <w:lang w:val="ro-RO"/>
        </w:rPr>
      </w:pPr>
      <w:r w:rsidRPr="00C82207">
        <w:rPr>
          <w:rFonts w:eastAsia="Calibri" w:cs="Times New Roman"/>
          <w:szCs w:val="28"/>
          <w:lang w:val="ro-RO"/>
        </w:rPr>
        <w:t xml:space="preserve">Cauza probabilă a producerii incendiului stabilită în urma cercetărilor efectuate la fața locului este </w:t>
      </w:r>
      <w:r w:rsidR="00202A00">
        <w:rPr>
          <w:rFonts w:eastAsia="Calibri" w:cs="Times New Roman"/>
          <w:szCs w:val="28"/>
          <w:lang w:val="ro-RO"/>
        </w:rPr>
        <w:t>scurgerea de gaze combustibile de la o butelie de aragaz</w:t>
      </w:r>
      <w:r w:rsidRPr="00C82207">
        <w:rPr>
          <w:rFonts w:eastAsia="Calibri" w:cs="Times New Roman"/>
          <w:szCs w:val="28"/>
          <w:lang w:val="ro-RO"/>
        </w:rPr>
        <w:t>.</w:t>
      </w:r>
    </w:p>
    <w:p w14:paraId="050FB051" w14:textId="77777777" w:rsidR="00360A2E" w:rsidRPr="00C82207" w:rsidRDefault="00360A2E" w:rsidP="00360A2E">
      <w:pPr>
        <w:spacing w:line="257" w:lineRule="auto"/>
        <w:contextualSpacing/>
        <w:jc w:val="both"/>
        <w:rPr>
          <w:rFonts w:eastAsia="Calibri" w:cs="Times New Roman"/>
          <w:szCs w:val="28"/>
          <w:lang w:val="ro-RO"/>
        </w:rPr>
      </w:pPr>
      <w:r w:rsidRPr="00C82207">
        <w:rPr>
          <w:rFonts w:eastAsia="Calibri" w:cs="Times New Roman"/>
          <w:szCs w:val="28"/>
          <w:lang w:val="ro-RO"/>
        </w:rPr>
        <w:t>*   *   *</w:t>
      </w:r>
    </w:p>
    <w:p w14:paraId="45EBD104" w14:textId="4D105775" w:rsidR="00360A2E" w:rsidRPr="00C82207" w:rsidRDefault="00360A2E" w:rsidP="00360A2E">
      <w:pPr>
        <w:spacing w:line="257" w:lineRule="auto"/>
        <w:jc w:val="both"/>
        <w:rPr>
          <w:rFonts w:eastAsia="Calibri" w:cs="Times New Roman"/>
          <w:b/>
          <w:bCs/>
          <w:i/>
          <w:iCs/>
          <w:szCs w:val="28"/>
          <w:lang w:val="ro-RO"/>
        </w:rPr>
      </w:pPr>
      <w:r w:rsidRPr="00C82207">
        <w:rPr>
          <w:rFonts w:eastAsia="Calibri" w:cs="Times New Roman"/>
          <w:b/>
          <w:bCs/>
          <w:i/>
          <w:iCs/>
          <w:szCs w:val="28"/>
          <w:lang w:val="ro-RO"/>
        </w:rPr>
        <w:t xml:space="preserve">ATENȚIE la utilizarea </w:t>
      </w:r>
      <w:r w:rsidR="00202A00">
        <w:rPr>
          <w:rFonts w:eastAsia="Calibri" w:cs="Times New Roman"/>
          <w:b/>
          <w:bCs/>
          <w:i/>
          <w:iCs/>
          <w:szCs w:val="28"/>
          <w:lang w:val="ro-RO"/>
        </w:rPr>
        <w:t>buteliilor</w:t>
      </w:r>
      <w:r w:rsidRPr="00C82207">
        <w:rPr>
          <w:rFonts w:eastAsia="Calibri" w:cs="Times New Roman"/>
          <w:b/>
          <w:bCs/>
          <w:i/>
          <w:iCs/>
          <w:szCs w:val="28"/>
          <w:lang w:val="ro-RO"/>
        </w:rPr>
        <w:t xml:space="preserve">! </w:t>
      </w:r>
    </w:p>
    <w:p w14:paraId="02BE6C23" w14:textId="6CC90CA6" w:rsidR="00360A2E" w:rsidRPr="00202A00" w:rsidRDefault="00360A2E" w:rsidP="00360A2E">
      <w:pPr>
        <w:spacing w:line="257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202A00">
        <w:rPr>
          <w:rFonts w:eastAsia="Calibri" w:cs="Times New Roman"/>
          <w:sz w:val="26"/>
          <w:szCs w:val="26"/>
          <w:lang w:val="ro-RO"/>
        </w:rPr>
        <w:t>Pentru siguranța locuinței sau gospodăriei dumneavoastră</w:t>
      </w:r>
      <w:r w:rsidR="00202A00" w:rsidRPr="00202A00">
        <w:rPr>
          <w:rFonts w:eastAsia="Calibri" w:cs="Times New Roman"/>
          <w:sz w:val="26"/>
          <w:szCs w:val="26"/>
          <w:lang w:val="ro-RO"/>
        </w:rPr>
        <w:t xml:space="preserve"> este interzis</w:t>
      </w:r>
      <w:r w:rsidRPr="00202A00">
        <w:rPr>
          <w:rFonts w:eastAsia="Calibri" w:cs="Times New Roman"/>
          <w:sz w:val="26"/>
          <w:szCs w:val="26"/>
          <w:lang w:val="ro-RO"/>
        </w:rPr>
        <w:t>:</w:t>
      </w:r>
    </w:p>
    <w:p w14:paraId="5E471A7C" w14:textId="6DC14293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202A00">
        <w:rPr>
          <w:rFonts w:eastAsia="Calibri" w:cs="Times New Roman"/>
          <w:sz w:val="26"/>
          <w:szCs w:val="26"/>
          <w:lang w:val="ro-RO"/>
        </w:rPr>
        <w:t xml:space="preserve">• </w:t>
      </w:r>
      <w:r w:rsidR="00202A00" w:rsidRPr="00202A00">
        <w:rPr>
          <w:rFonts w:eastAsia="Calibri" w:cs="Times New Roman"/>
          <w:sz w:val="26"/>
          <w:szCs w:val="26"/>
          <w:lang w:val="ro-RO"/>
        </w:rPr>
        <w:t>folosirea buteliilor de gaze lichefiate fără regulatori de presiune, cu garnituri deteriorate ori cu furtunuri de cauciuc fisurate sau lărgite la capete;</w:t>
      </w:r>
    </w:p>
    <w:p w14:paraId="68CFE17C" w14:textId="45208CB9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202A00">
        <w:rPr>
          <w:rFonts w:eastAsia="Calibri" w:cs="Times New Roman"/>
          <w:sz w:val="26"/>
          <w:szCs w:val="26"/>
          <w:lang w:val="ro-RO"/>
        </w:rPr>
        <w:t xml:space="preserve">• </w:t>
      </w:r>
      <w:r w:rsidR="00202A00" w:rsidRPr="00202A00">
        <w:rPr>
          <w:rFonts w:eastAsia="Calibri" w:cs="Times New Roman"/>
          <w:sz w:val="26"/>
          <w:szCs w:val="26"/>
          <w:lang w:val="ro-RO"/>
        </w:rPr>
        <w:t xml:space="preserve">încălzirea cu flacără a buteliilor ori folosirea acestora în </w:t>
      </w:r>
      <w:proofErr w:type="spellStart"/>
      <w:r w:rsidR="00202A00" w:rsidRPr="00202A00">
        <w:rPr>
          <w:rFonts w:eastAsia="Calibri" w:cs="Times New Roman"/>
          <w:sz w:val="26"/>
          <w:szCs w:val="26"/>
          <w:lang w:val="ro-RO"/>
        </w:rPr>
        <w:t>poziţie</w:t>
      </w:r>
      <w:proofErr w:type="spellEnd"/>
      <w:r w:rsidR="00202A00" w:rsidRPr="00202A00">
        <w:rPr>
          <w:rFonts w:eastAsia="Calibri" w:cs="Times New Roman"/>
          <w:sz w:val="26"/>
          <w:szCs w:val="26"/>
          <w:lang w:val="ro-RO"/>
        </w:rPr>
        <w:t xml:space="preserve"> culcată, răsturnată sau înclinată;</w:t>
      </w:r>
    </w:p>
    <w:p w14:paraId="0A0A4C1C" w14:textId="51EE93C7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202A00">
        <w:rPr>
          <w:rFonts w:eastAsia="Calibri" w:cs="Times New Roman"/>
          <w:sz w:val="26"/>
          <w:szCs w:val="26"/>
          <w:lang w:val="ro-RO"/>
        </w:rPr>
        <w:t xml:space="preserve">• </w:t>
      </w:r>
      <w:r w:rsidR="00202A00" w:rsidRPr="00202A00">
        <w:rPr>
          <w:rFonts w:eastAsia="Calibri" w:cs="Times New Roman"/>
          <w:sz w:val="26"/>
          <w:szCs w:val="26"/>
          <w:lang w:val="ro-RO"/>
        </w:rPr>
        <w:t xml:space="preserve">folosirea flăcării pentru verificarea </w:t>
      </w:r>
      <w:proofErr w:type="spellStart"/>
      <w:r w:rsidR="00202A00" w:rsidRPr="00202A00">
        <w:rPr>
          <w:rFonts w:eastAsia="Calibri" w:cs="Times New Roman"/>
          <w:sz w:val="26"/>
          <w:szCs w:val="26"/>
          <w:lang w:val="ro-RO"/>
        </w:rPr>
        <w:t>etanşeităţii</w:t>
      </w:r>
      <w:proofErr w:type="spellEnd"/>
      <w:r w:rsidR="00202A00" w:rsidRPr="00202A00">
        <w:rPr>
          <w:rFonts w:eastAsia="Calibri" w:cs="Times New Roman"/>
          <w:sz w:val="26"/>
          <w:szCs w:val="26"/>
          <w:lang w:val="ro-RO"/>
        </w:rPr>
        <w:t xml:space="preserve"> buteliei, garniturilor, regulatorilor de presiune sau a furtunului/conductei de gaz; verificarea se face numai cu emulsie de apă cu săpun;</w:t>
      </w:r>
    </w:p>
    <w:p w14:paraId="48167D87" w14:textId="63127C32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sz w:val="26"/>
          <w:szCs w:val="26"/>
          <w:lang w:val="ro-RO"/>
        </w:rPr>
      </w:pPr>
      <w:r w:rsidRPr="00202A00">
        <w:rPr>
          <w:rFonts w:eastAsia="Calibri" w:cs="Times New Roman"/>
          <w:sz w:val="26"/>
          <w:szCs w:val="26"/>
          <w:lang w:val="ro-RO"/>
        </w:rPr>
        <w:t xml:space="preserve">• </w:t>
      </w:r>
      <w:r w:rsidR="00202A00" w:rsidRPr="00202A00">
        <w:rPr>
          <w:rFonts w:eastAsia="Calibri" w:cs="Times New Roman"/>
          <w:sz w:val="26"/>
          <w:szCs w:val="26"/>
          <w:lang w:val="ro-RO"/>
        </w:rPr>
        <w:t>transvazarea gazului din butelie în orice alte recipiente sau folosirea de butelii improvizate;</w:t>
      </w:r>
    </w:p>
    <w:p w14:paraId="54F12639" w14:textId="77777777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b/>
          <w:bCs/>
          <w:i/>
          <w:iCs/>
          <w:sz w:val="26"/>
          <w:szCs w:val="26"/>
          <w:lang w:val="ro-RO"/>
        </w:rPr>
      </w:pPr>
      <w:proofErr w:type="spellStart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Cetăţeni</w:t>
      </w:r>
      <w:proofErr w:type="spellEnd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 xml:space="preserve">, nu </w:t>
      </w:r>
      <w:proofErr w:type="spellStart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uitaţi</w:t>
      </w:r>
      <w:proofErr w:type="spellEnd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!</w:t>
      </w:r>
    </w:p>
    <w:p w14:paraId="425438B1" w14:textId="77777777" w:rsidR="00360A2E" w:rsidRPr="00202A00" w:rsidRDefault="00360A2E" w:rsidP="00360A2E">
      <w:pPr>
        <w:spacing w:line="240" w:lineRule="auto"/>
        <w:contextualSpacing/>
        <w:jc w:val="both"/>
        <w:rPr>
          <w:rFonts w:eastAsia="Calibri" w:cs="Times New Roman"/>
          <w:b/>
          <w:bCs/>
          <w:i/>
          <w:iCs/>
          <w:sz w:val="26"/>
          <w:szCs w:val="26"/>
          <w:lang w:val="ro-RO"/>
        </w:rPr>
      </w:pPr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 xml:space="preserve">Printr-un comportament preventiv, vă </w:t>
      </w:r>
      <w:proofErr w:type="spellStart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salvaţi</w:t>
      </w:r>
      <w:proofErr w:type="spellEnd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 xml:space="preserve"> </w:t>
      </w:r>
      <w:proofErr w:type="spellStart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viaţa</w:t>
      </w:r>
      <w:proofErr w:type="spellEnd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 xml:space="preserve"> </w:t>
      </w:r>
      <w:proofErr w:type="spellStart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şi</w:t>
      </w:r>
      <w:proofErr w:type="spellEnd"/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 xml:space="preserve"> bunurile.</w:t>
      </w:r>
    </w:p>
    <w:p w14:paraId="340FABED" w14:textId="77777777" w:rsidR="00360A2E" w:rsidRPr="00C82207" w:rsidRDefault="00360A2E" w:rsidP="00360A2E">
      <w:pPr>
        <w:spacing w:line="257" w:lineRule="auto"/>
        <w:jc w:val="both"/>
        <w:rPr>
          <w:rFonts w:eastAsia="Calibri" w:cs="Times New Roman"/>
          <w:b/>
          <w:bCs/>
          <w:i/>
          <w:iCs/>
          <w:szCs w:val="28"/>
          <w:lang w:val="ro-RO"/>
        </w:rPr>
      </w:pPr>
      <w:r w:rsidRPr="00202A00">
        <w:rPr>
          <w:rFonts w:eastAsia="Calibri" w:cs="Times New Roman"/>
          <w:b/>
          <w:bCs/>
          <w:i/>
          <w:iCs/>
          <w:sz w:val="26"/>
          <w:szCs w:val="26"/>
          <w:lang w:val="ro-RO"/>
        </w:rPr>
        <w:t>„PAZA BUNĂ TRECE PRIMEJDIA REA!”</w:t>
      </w:r>
    </w:p>
    <w:p w14:paraId="231300F7" w14:textId="77777777" w:rsidR="00045530" w:rsidRPr="00C82207" w:rsidRDefault="00045530" w:rsidP="00045530">
      <w:pPr>
        <w:spacing w:line="256" w:lineRule="auto"/>
        <w:contextualSpacing/>
        <w:jc w:val="both"/>
        <w:rPr>
          <w:rFonts w:eastAsia="Calibri" w:cs="Times New Roman"/>
          <w:szCs w:val="28"/>
        </w:rPr>
      </w:pPr>
      <w:r w:rsidRPr="00C82207">
        <w:rPr>
          <w:rFonts w:eastAsia="Calibri" w:cs="Times New Roman"/>
          <w:szCs w:val="28"/>
        </w:rPr>
        <w:t>COMPARTIMENT</w:t>
      </w:r>
    </w:p>
    <w:p w14:paraId="6C3C23CD" w14:textId="74D7525E" w:rsidR="00CC0859" w:rsidRPr="00C82207" w:rsidRDefault="00045530" w:rsidP="00360A2E">
      <w:pPr>
        <w:spacing w:line="256" w:lineRule="auto"/>
        <w:contextualSpacing/>
        <w:jc w:val="both"/>
        <w:rPr>
          <w:sz w:val="32"/>
          <w:szCs w:val="24"/>
        </w:rPr>
      </w:pPr>
      <w:r w:rsidRPr="00C82207">
        <w:rPr>
          <w:rFonts w:eastAsia="Calibri" w:cs="Times New Roman"/>
          <w:i/>
          <w:szCs w:val="28"/>
        </w:rPr>
        <w:t>INFORMARE ȘI RELAȚII PUBLICE</w:t>
      </w:r>
      <w:bookmarkEnd w:id="0"/>
    </w:p>
    <w:sectPr w:rsidR="00CC0859" w:rsidRPr="00C82207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6910" w14:textId="77777777" w:rsidR="000145D1" w:rsidRDefault="000145D1" w:rsidP="00912FDC">
      <w:pPr>
        <w:spacing w:after="0" w:line="240" w:lineRule="auto"/>
      </w:pPr>
      <w:r>
        <w:separator/>
      </w:r>
    </w:p>
  </w:endnote>
  <w:endnote w:type="continuationSeparator" w:id="0">
    <w:p w14:paraId="1D32677C" w14:textId="77777777" w:rsidR="000145D1" w:rsidRDefault="000145D1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6373" w14:textId="77777777" w:rsidR="000145D1" w:rsidRDefault="000145D1" w:rsidP="00912FDC">
      <w:pPr>
        <w:spacing w:after="0" w:line="240" w:lineRule="auto"/>
      </w:pPr>
      <w:r>
        <w:separator/>
      </w:r>
    </w:p>
  </w:footnote>
  <w:footnote w:type="continuationSeparator" w:id="0">
    <w:p w14:paraId="784684F8" w14:textId="77777777" w:rsidR="000145D1" w:rsidRDefault="000145D1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4DA684B0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360A2E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202A00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36206787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360A2E">
                      <w:rPr>
                        <w:b/>
                        <w:i/>
                        <w:sz w:val="16"/>
                        <w:szCs w:val="16"/>
                      </w:rPr>
                      <w:t>23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9B448D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C00D4E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</w:t>
                    </w:r>
                    <w:r w:rsidR="009B448D">
                      <w:rPr>
                        <w:b/>
                        <w:i/>
                        <w:sz w:val="16"/>
                        <w:szCs w:val="16"/>
                      </w:rPr>
                      <w:t>1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25DCE80B" w:rsidR="004F49F2" w:rsidRDefault="00BC17EF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675939F0" w:rsidR="004F49F2" w:rsidRDefault="00BC17EF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p w14:paraId="3DE5A781" w14:textId="74FCC3D4"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768B20C1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78F5415F" w:rsidR="00AE3D4F" w:rsidRDefault="000145D1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8B12B5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0D83F429" w:rsidR="00AE3D4F" w:rsidRDefault="008B12B5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52F9D"/>
    <w:multiLevelType w:val="hybridMultilevel"/>
    <w:tmpl w:val="A95246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145D1"/>
    <w:rsid w:val="00021A3D"/>
    <w:rsid w:val="00026866"/>
    <w:rsid w:val="00030A7F"/>
    <w:rsid w:val="00031CED"/>
    <w:rsid w:val="0003332C"/>
    <w:rsid w:val="00040613"/>
    <w:rsid w:val="00043D5A"/>
    <w:rsid w:val="00045530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C3F0B"/>
    <w:rsid w:val="000C4B02"/>
    <w:rsid w:val="000D57C0"/>
    <w:rsid w:val="000E02E9"/>
    <w:rsid w:val="000E16AD"/>
    <w:rsid w:val="000E6D52"/>
    <w:rsid w:val="000E7030"/>
    <w:rsid w:val="00115C54"/>
    <w:rsid w:val="00120787"/>
    <w:rsid w:val="00126ED5"/>
    <w:rsid w:val="0013299D"/>
    <w:rsid w:val="00134169"/>
    <w:rsid w:val="0013526E"/>
    <w:rsid w:val="00137AF9"/>
    <w:rsid w:val="00143B7B"/>
    <w:rsid w:val="001669DF"/>
    <w:rsid w:val="001670FF"/>
    <w:rsid w:val="0016724D"/>
    <w:rsid w:val="00174029"/>
    <w:rsid w:val="00181058"/>
    <w:rsid w:val="00186FBE"/>
    <w:rsid w:val="00193C5D"/>
    <w:rsid w:val="001977DA"/>
    <w:rsid w:val="001A1002"/>
    <w:rsid w:val="001A313F"/>
    <w:rsid w:val="001A3F19"/>
    <w:rsid w:val="001A4964"/>
    <w:rsid w:val="001A5918"/>
    <w:rsid w:val="001B1697"/>
    <w:rsid w:val="001B1892"/>
    <w:rsid w:val="001C50AA"/>
    <w:rsid w:val="001C6499"/>
    <w:rsid w:val="001C734E"/>
    <w:rsid w:val="001D5DFC"/>
    <w:rsid w:val="001D6622"/>
    <w:rsid w:val="001E7D2F"/>
    <w:rsid w:val="001F4B24"/>
    <w:rsid w:val="00202A00"/>
    <w:rsid w:val="002032CD"/>
    <w:rsid w:val="00204A51"/>
    <w:rsid w:val="00211193"/>
    <w:rsid w:val="002158F8"/>
    <w:rsid w:val="0022391B"/>
    <w:rsid w:val="00225EBF"/>
    <w:rsid w:val="00227F58"/>
    <w:rsid w:val="00246772"/>
    <w:rsid w:val="002469ED"/>
    <w:rsid w:val="00254403"/>
    <w:rsid w:val="00257843"/>
    <w:rsid w:val="00257C08"/>
    <w:rsid w:val="0026502C"/>
    <w:rsid w:val="00271E9E"/>
    <w:rsid w:val="002869E0"/>
    <w:rsid w:val="002A032F"/>
    <w:rsid w:val="002A2A6F"/>
    <w:rsid w:val="002B0ED5"/>
    <w:rsid w:val="002C2724"/>
    <w:rsid w:val="002C3CB5"/>
    <w:rsid w:val="002C4BEC"/>
    <w:rsid w:val="002C7C84"/>
    <w:rsid w:val="002D0A0C"/>
    <w:rsid w:val="002D191B"/>
    <w:rsid w:val="002D425E"/>
    <w:rsid w:val="002E70C6"/>
    <w:rsid w:val="002E7D9C"/>
    <w:rsid w:val="002F08A9"/>
    <w:rsid w:val="00305A76"/>
    <w:rsid w:val="003073FA"/>
    <w:rsid w:val="0031315C"/>
    <w:rsid w:val="00332C1E"/>
    <w:rsid w:val="00340FBF"/>
    <w:rsid w:val="00355E6D"/>
    <w:rsid w:val="00360A2E"/>
    <w:rsid w:val="0037709B"/>
    <w:rsid w:val="00384BC2"/>
    <w:rsid w:val="00392A4F"/>
    <w:rsid w:val="00397883"/>
    <w:rsid w:val="003A6098"/>
    <w:rsid w:val="003B2ADF"/>
    <w:rsid w:val="003B5DFF"/>
    <w:rsid w:val="003C1EA4"/>
    <w:rsid w:val="003C50E0"/>
    <w:rsid w:val="003D16C3"/>
    <w:rsid w:val="003F524B"/>
    <w:rsid w:val="0040055E"/>
    <w:rsid w:val="0040749C"/>
    <w:rsid w:val="0041166E"/>
    <w:rsid w:val="00415ACA"/>
    <w:rsid w:val="004278AA"/>
    <w:rsid w:val="0043340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D5FC5"/>
    <w:rsid w:val="004E118F"/>
    <w:rsid w:val="004F006E"/>
    <w:rsid w:val="004F2AB4"/>
    <w:rsid w:val="004F2DAC"/>
    <w:rsid w:val="004F49F2"/>
    <w:rsid w:val="004F5EC5"/>
    <w:rsid w:val="0050516A"/>
    <w:rsid w:val="005057BE"/>
    <w:rsid w:val="005063E3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87008"/>
    <w:rsid w:val="00591F0A"/>
    <w:rsid w:val="00594382"/>
    <w:rsid w:val="005A319A"/>
    <w:rsid w:val="005A7923"/>
    <w:rsid w:val="005B2DF5"/>
    <w:rsid w:val="005B4FC5"/>
    <w:rsid w:val="005C06B1"/>
    <w:rsid w:val="005C2650"/>
    <w:rsid w:val="005C4896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4933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783F"/>
    <w:rsid w:val="006914DE"/>
    <w:rsid w:val="00693F63"/>
    <w:rsid w:val="0069480D"/>
    <w:rsid w:val="006A11F2"/>
    <w:rsid w:val="006A2D96"/>
    <w:rsid w:val="006A7F5E"/>
    <w:rsid w:val="006B260F"/>
    <w:rsid w:val="006B7991"/>
    <w:rsid w:val="006C7628"/>
    <w:rsid w:val="006D00A8"/>
    <w:rsid w:val="006D1622"/>
    <w:rsid w:val="006D222C"/>
    <w:rsid w:val="006D22B5"/>
    <w:rsid w:val="006E49F8"/>
    <w:rsid w:val="006E72F0"/>
    <w:rsid w:val="0070736D"/>
    <w:rsid w:val="00726999"/>
    <w:rsid w:val="00744986"/>
    <w:rsid w:val="00750CF5"/>
    <w:rsid w:val="00757BF6"/>
    <w:rsid w:val="00763561"/>
    <w:rsid w:val="007648B1"/>
    <w:rsid w:val="007666EF"/>
    <w:rsid w:val="00773807"/>
    <w:rsid w:val="007772E1"/>
    <w:rsid w:val="00782876"/>
    <w:rsid w:val="00790DC8"/>
    <w:rsid w:val="007A2378"/>
    <w:rsid w:val="007A61CF"/>
    <w:rsid w:val="007B63CE"/>
    <w:rsid w:val="007B6FE8"/>
    <w:rsid w:val="007C09B5"/>
    <w:rsid w:val="007C410F"/>
    <w:rsid w:val="007D26D8"/>
    <w:rsid w:val="007E3C4F"/>
    <w:rsid w:val="007E4178"/>
    <w:rsid w:val="00801DA5"/>
    <w:rsid w:val="00810524"/>
    <w:rsid w:val="00812CA8"/>
    <w:rsid w:val="008134FD"/>
    <w:rsid w:val="008166F2"/>
    <w:rsid w:val="00821DC8"/>
    <w:rsid w:val="00822C89"/>
    <w:rsid w:val="00824998"/>
    <w:rsid w:val="008268D4"/>
    <w:rsid w:val="00831C2E"/>
    <w:rsid w:val="00832450"/>
    <w:rsid w:val="00832A3D"/>
    <w:rsid w:val="0083548C"/>
    <w:rsid w:val="00842F2A"/>
    <w:rsid w:val="00844077"/>
    <w:rsid w:val="00845004"/>
    <w:rsid w:val="008548E1"/>
    <w:rsid w:val="008557A7"/>
    <w:rsid w:val="00866FFA"/>
    <w:rsid w:val="00870388"/>
    <w:rsid w:val="008813F3"/>
    <w:rsid w:val="008825CC"/>
    <w:rsid w:val="00882AFB"/>
    <w:rsid w:val="00896C09"/>
    <w:rsid w:val="0089755D"/>
    <w:rsid w:val="008A4140"/>
    <w:rsid w:val="008A56D6"/>
    <w:rsid w:val="008B12B5"/>
    <w:rsid w:val="008C5E2B"/>
    <w:rsid w:val="008E0576"/>
    <w:rsid w:val="008E52CD"/>
    <w:rsid w:val="008F0807"/>
    <w:rsid w:val="008F08BA"/>
    <w:rsid w:val="00903062"/>
    <w:rsid w:val="00903F1D"/>
    <w:rsid w:val="00904385"/>
    <w:rsid w:val="00906DC7"/>
    <w:rsid w:val="0091070A"/>
    <w:rsid w:val="00912EA6"/>
    <w:rsid w:val="00912FDC"/>
    <w:rsid w:val="00924D8E"/>
    <w:rsid w:val="0094279E"/>
    <w:rsid w:val="00944930"/>
    <w:rsid w:val="00944A26"/>
    <w:rsid w:val="0094509C"/>
    <w:rsid w:val="00995612"/>
    <w:rsid w:val="009A5369"/>
    <w:rsid w:val="009B448D"/>
    <w:rsid w:val="009B4CF9"/>
    <w:rsid w:val="009C164B"/>
    <w:rsid w:val="009C3117"/>
    <w:rsid w:val="009C3445"/>
    <w:rsid w:val="009C37B9"/>
    <w:rsid w:val="009C6F03"/>
    <w:rsid w:val="009C711D"/>
    <w:rsid w:val="009C73F4"/>
    <w:rsid w:val="00A06EFE"/>
    <w:rsid w:val="00A14365"/>
    <w:rsid w:val="00A34C02"/>
    <w:rsid w:val="00A3572F"/>
    <w:rsid w:val="00A369EE"/>
    <w:rsid w:val="00A410B2"/>
    <w:rsid w:val="00A44E12"/>
    <w:rsid w:val="00A54488"/>
    <w:rsid w:val="00A54F94"/>
    <w:rsid w:val="00A550A0"/>
    <w:rsid w:val="00A56AD5"/>
    <w:rsid w:val="00A57486"/>
    <w:rsid w:val="00A61FE2"/>
    <w:rsid w:val="00A63D0F"/>
    <w:rsid w:val="00A75152"/>
    <w:rsid w:val="00A75E45"/>
    <w:rsid w:val="00A8747D"/>
    <w:rsid w:val="00A91545"/>
    <w:rsid w:val="00A95126"/>
    <w:rsid w:val="00AA04B1"/>
    <w:rsid w:val="00AA65DD"/>
    <w:rsid w:val="00AB1B5A"/>
    <w:rsid w:val="00AB2ADE"/>
    <w:rsid w:val="00AB5E18"/>
    <w:rsid w:val="00AB7F31"/>
    <w:rsid w:val="00AC2274"/>
    <w:rsid w:val="00AC23CD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B19"/>
    <w:rsid w:val="00B40D3C"/>
    <w:rsid w:val="00B4114B"/>
    <w:rsid w:val="00B435DA"/>
    <w:rsid w:val="00B45339"/>
    <w:rsid w:val="00B45596"/>
    <w:rsid w:val="00B45EE6"/>
    <w:rsid w:val="00B52EBD"/>
    <w:rsid w:val="00B649FD"/>
    <w:rsid w:val="00B651E5"/>
    <w:rsid w:val="00B87176"/>
    <w:rsid w:val="00B87985"/>
    <w:rsid w:val="00B93197"/>
    <w:rsid w:val="00B945AB"/>
    <w:rsid w:val="00B948D1"/>
    <w:rsid w:val="00B95D9D"/>
    <w:rsid w:val="00BA6A4C"/>
    <w:rsid w:val="00BB2BDA"/>
    <w:rsid w:val="00BB617B"/>
    <w:rsid w:val="00BC0ECE"/>
    <w:rsid w:val="00BC17EF"/>
    <w:rsid w:val="00BC3979"/>
    <w:rsid w:val="00BC58D1"/>
    <w:rsid w:val="00BC6C41"/>
    <w:rsid w:val="00BD31A8"/>
    <w:rsid w:val="00BD4B5E"/>
    <w:rsid w:val="00BE1A21"/>
    <w:rsid w:val="00BE374A"/>
    <w:rsid w:val="00BF6A35"/>
    <w:rsid w:val="00BF6D91"/>
    <w:rsid w:val="00C00D4E"/>
    <w:rsid w:val="00C0685A"/>
    <w:rsid w:val="00C1107F"/>
    <w:rsid w:val="00C15265"/>
    <w:rsid w:val="00C337C4"/>
    <w:rsid w:val="00C37547"/>
    <w:rsid w:val="00C42BC5"/>
    <w:rsid w:val="00C463A7"/>
    <w:rsid w:val="00C5291B"/>
    <w:rsid w:val="00C534A3"/>
    <w:rsid w:val="00C54C5D"/>
    <w:rsid w:val="00C66339"/>
    <w:rsid w:val="00C66613"/>
    <w:rsid w:val="00C67FAC"/>
    <w:rsid w:val="00C70203"/>
    <w:rsid w:val="00C70B54"/>
    <w:rsid w:val="00C74578"/>
    <w:rsid w:val="00C76DE1"/>
    <w:rsid w:val="00C772B7"/>
    <w:rsid w:val="00C82207"/>
    <w:rsid w:val="00C83D18"/>
    <w:rsid w:val="00CA1543"/>
    <w:rsid w:val="00CA4CB4"/>
    <w:rsid w:val="00CA5167"/>
    <w:rsid w:val="00CA5812"/>
    <w:rsid w:val="00CB0C07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6005"/>
    <w:rsid w:val="00D2159E"/>
    <w:rsid w:val="00D370AA"/>
    <w:rsid w:val="00D40254"/>
    <w:rsid w:val="00D45A0C"/>
    <w:rsid w:val="00D52100"/>
    <w:rsid w:val="00D61AD8"/>
    <w:rsid w:val="00D62ED6"/>
    <w:rsid w:val="00D736DD"/>
    <w:rsid w:val="00D74B56"/>
    <w:rsid w:val="00D751B6"/>
    <w:rsid w:val="00D8535D"/>
    <w:rsid w:val="00DA0451"/>
    <w:rsid w:val="00DA13EF"/>
    <w:rsid w:val="00DA396D"/>
    <w:rsid w:val="00DA3E6B"/>
    <w:rsid w:val="00DB4303"/>
    <w:rsid w:val="00DB4FCA"/>
    <w:rsid w:val="00DC03B4"/>
    <w:rsid w:val="00DC2D64"/>
    <w:rsid w:val="00DC7C26"/>
    <w:rsid w:val="00DD0668"/>
    <w:rsid w:val="00DD7AEC"/>
    <w:rsid w:val="00DE72E0"/>
    <w:rsid w:val="00DF081D"/>
    <w:rsid w:val="00E05B12"/>
    <w:rsid w:val="00E1365A"/>
    <w:rsid w:val="00E146E5"/>
    <w:rsid w:val="00E16390"/>
    <w:rsid w:val="00E21A41"/>
    <w:rsid w:val="00E228B6"/>
    <w:rsid w:val="00E2400F"/>
    <w:rsid w:val="00E24792"/>
    <w:rsid w:val="00E27682"/>
    <w:rsid w:val="00E308EC"/>
    <w:rsid w:val="00E37294"/>
    <w:rsid w:val="00E45BF7"/>
    <w:rsid w:val="00E5103E"/>
    <w:rsid w:val="00E51B8D"/>
    <w:rsid w:val="00E54D63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B70D9"/>
    <w:rsid w:val="00EC11B8"/>
    <w:rsid w:val="00EC13B3"/>
    <w:rsid w:val="00EE29B3"/>
    <w:rsid w:val="00EF7454"/>
    <w:rsid w:val="00F01B39"/>
    <w:rsid w:val="00F0740D"/>
    <w:rsid w:val="00F116AC"/>
    <w:rsid w:val="00F136B2"/>
    <w:rsid w:val="00F23D21"/>
    <w:rsid w:val="00F44B91"/>
    <w:rsid w:val="00F45569"/>
    <w:rsid w:val="00F5078B"/>
    <w:rsid w:val="00F565FB"/>
    <w:rsid w:val="00F75523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E74BB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154</TotalTime>
  <Pages>1</Pages>
  <Words>278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GIG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18</cp:revision>
  <cp:lastPrinted>2020-06-02T06:48:00Z</cp:lastPrinted>
  <dcterms:created xsi:type="dcterms:W3CDTF">2020-11-08T15:09:00Z</dcterms:created>
  <dcterms:modified xsi:type="dcterms:W3CDTF">2021-01-25T08:27:00Z</dcterms:modified>
</cp:coreProperties>
</file>